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0" w:leader="none"/>
        </w:tabs>
        <w:spacing w:lineRule="atLeast" w:line="240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  <w:tab/>
        <w:t xml:space="preserve">            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1900" cy="823595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6.9pt;height:64.7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Гиагинский район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сельское поселение»</w:t>
                      </w:r>
                    </w:p>
                    <w:p>
                      <w:pPr>
                        <w:pStyle w:val="Style18"/>
                        <w:spacing w:lineRule="auto" w:line="240"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385635, ст. Дондуковская, ул. Ленина, 151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1900" cy="798830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80" cy="7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18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18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385635, ст. Дондуковскэр, Лениным, иу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 xml:space="preserve">р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151</w:t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18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1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6.9pt;height:62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Джэджэ районным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Дондуковскэ къоджэ</w:t>
                      </w:r>
                    </w:p>
                    <w:p>
                      <w:pPr>
                        <w:pStyle w:val="Style18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эм иадминистрацие</w:t>
                      </w:r>
                    </w:p>
                    <w:p>
                      <w:pPr>
                        <w:pStyle w:val="Style18"/>
                        <w:spacing w:lineRule="auto" w:line="24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385635, ст. Дондуковскэр, Лениным, иу</w:t>
                      </w: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 xml:space="preserve">р </w:t>
                      </w:r>
                      <w:r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151</w:t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yle18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1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object>
          <v:shape id="ole_rId2" style="width:62.4pt;height:62.4pt" o:ole="">
            <v:imagedata r:id="rId3" o:title=""/>
          </v:shape>
          <o:OLEObject Type="Embed" ProgID="Рисунок" ShapeID="ole_rId2" DrawAspect="Content" ObjectID="_1623871345" r:id="rId2"/>
        </w:object>
      </w:r>
      <w:r>
        <w:rPr>
          <w:rFonts w:ascii="Times New Roman" w:hAnsi="Times New Roman"/>
          <w:szCs w:val="20"/>
        </w:rPr>
        <w:tab/>
      </w:r>
    </w:p>
    <w:tbl>
      <w:tblPr>
        <w:tblW w:w="102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100" w:hRule="atLeast"/>
        </w:trPr>
        <w:tc>
          <w:tcPr>
            <w:tcW w:w="1029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>от «    »                   2019 г.  №____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Дондуковская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внесении изменений в План закупок товаров, работ, услуг для          обеспечения нужд   МО «Дондуковское сельское поселение» на 2019 финансовый год и плановый период 2020 и 2021 годов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5 июня 2015г. N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нужд":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 Внести изменения в План закупок товаров, работ, услуг для обеспечения нужд МО «Дондуковское сельское поселение» на 2019 финансовый год и плановый период 2020 и 2021 годов».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 Обеспечить размещение изменений в Плане закупок в единой информационной системе в сфере закупок.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  Постановление вступает в силу со дня его подписания.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   Контроль за исполнением настоящего постановление возложить на руководителя финансово- экономического отдела администрации МО «Дондуковское сельское поселение».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 администрации  МО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«Дондуковское сельское поселение»                                                Н.Н. Бровин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7c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6548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outlineLvl w:val="0"/>
    </w:pPr>
    <w:rPr>
      <w:rFonts w:ascii="Arial" w:hAnsi="Arial" w:eastAsia="Times New Roman" w:cs="Times New Roman"/>
      <w:b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6548"/>
    <w:rPr>
      <w:rFonts w:ascii="Arial" w:hAnsi="Arial" w:eastAsia="Times New Roman" w:cs="Times New Roman"/>
      <w:b/>
      <w:szCs w:val="24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LibreOffice/6.2.1.2$Windows_X86_64 LibreOffice_project/7bcb35dc3024a62dea0caee87020152d1ee96e71</Application>
  <Pages>1</Pages>
  <Words>222</Words>
  <Characters>1379</Characters>
  <CharactersWithSpaces>1810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2018-08-24T10:37:00Z</dcterms:created>
  <dc:creator>Пользователь Windows</dc:creator>
  <dc:description/>
  <dc:language>ru-RU</dc:language>
  <cp:lastModifiedBy/>
  <cp:lastPrinted>2019-07-12T14:11:05Z</cp:lastPrinted>
  <dcterms:modified xsi:type="dcterms:W3CDTF">2019-07-12T14:41:24Z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